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6C" w:rsidRPr="00502F4F" w:rsidRDefault="00F07A6C" w:rsidP="00F07A6C">
      <w:pPr>
        <w:ind w:firstLineChars="50" w:firstLine="220"/>
        <w:rPr>
          <w:rFonts w:ascii="黑体" w:eastAsia="黑体" w:hAnsi="黑体"/>
          <w:sz w:val="36"/>
          <w:szCs w:val="36"/>
        </w:rPr>
      </w:pPr>
      <w:r w:rsidRPr="00531723">
        <w:rPr>
          <w:rFonts w:ascii="Times New Roman" w:eastAsia="方正小标宋简体" w:hAnsi="Times New Roman" w:cs="Times New Roman" w:hint="eastAsia"/>
          <w:sz w:val="44"/>
          <w:szCs w:val="44"/>
        </w:rPr>
        <w:t>切实加强内审工作</w:t>
      </w:r>
      <w:r w:rsidRPr="00531723">
        <w:rPr>
          <w:rFonts w:ascii="Times New Roman" w:eastAsia="方正小标宋简体" w:hAnsi="Times New Roman" w:cs="Times New Roman" w:hint="eastAsia"/>
          <w:sz w:val="44"/>
          <w:szCs w:val="44"/>
        </w:rPr>
        <w:t xml:space="preserve">   </w:t>
      </w:r>
      <w:r w:rsidRPr="00531723">
        <w:rPr>
          <w:rFonts w:ascii="Times New Roman" w:eastAsia="方正小标宋简体" w:hAnsi="Times New Roman" w:cs="Times New Roman" w:hint="eastAsia"/>
          <w:sz w:val="44"/>
          <w:szCs w:val="44"/>
        </w:rPr>
        <w:t>完善学校治理体系</w:t>
      </w:r>
    </w:p>
    <w:p w:rsidR="00F07A6C" w:rsidRPr="00531723" w:rsidRDefault="00F07A6C" w:rsidP="00F07A6C">
      <w:pPr>
        <w:ind w:firstLineChars="500" w:firstLine="1600"/>
        <w:rPr>
          <w:rFonts w:ascii="楷体_GB2312" w:eastAsia="楷体_GB2312"/>
          <w:sz w:val="30"/>
          <w:szCs w:val="30"/>
        </w:rPr>
      </w:pPr>
      <w:r w:rsidRPr="00531723">
        <w:rPr>
          <w:rFonts w:ascii="Times New Roman" w:eastAsia="楷体_GB2312" w:hAnsi="Times New Roman" w:cs="Times New Roman" w:hint="eastAsia"/>
          <w:sz w:val="32"/>
          <w:szCs w:val="32"/>
        </w:rPr>
        <w:t>浙江财经大学校长</w:t>
      </w:r>
      <w:r w:rsidRPr="00531723">
        <w:rPr>
          <w:rFonts w:ascii="Times New Roman" w:eastAsia="楷体_GB2312" w:hAnsi="Times New Roman" w:cs="Times New Roman" w:hint="eastAsia"/>
          <w:sz w:val="32"/>
          <w:szCs w:val="32"/>
        </w:rPr>
        <w:t xml:space="preserve">   </w:t>
      </w:r>
      <w:r w:rsidRPr="00531723">
        <w:rPr>
          <w:rFonts w:ascii="Times New Roman" w:eastAsia="楷体_GB2312" w:hAnsi="Times New Roman" w:cs="Times New Roman" w:hint="eastAsia"/>
          <w:sz w:val="32"/>
          <w:szCs w:val="32"/>
        </w:rPr>
        <w:t>钟晓敏</w:t>
      </w:r>
      <w:r w:rsidRPr="00531723">
        <w:rPr>
          <w:rFonts w:ascii="Times New Roman" w:eastAsia="楷体_GB2312" w:hAnsi="Times New Roman" w:cs="Times New Roman" w:hint="eastAsia"/>
          <w:sz w:val="32"/>
          <w:szCs w:val="32"/>
        </w:rPr>
        <w:t xml:space="preserve"> </w:t>
      </w:r>
      <w:r w:rsidRPr="003F233C">
        <w:rPr>
          <w:rFonts w:ascii="楷体_GB2312" w:eastAsia="楷体_GB2312" w:hint="eastAsia"/>
          <w:sz w:val="30"/>
          <w:szCs w:val="30"/>
        </w:rPr>
        <w:t xml:space="preserve"> </w:t>
      </w:r>
    </w:p>
    <w:p w:rsidR="00F07A6C" w:rsidRPr="00481A47" w:rsidRDefault="00F07A6C" w:rsidP="00F07A6C">
      <w:pPr>
        <w:spacing w:beforeLines="100" w:before="312" w:line="580" w:lineRule="exact"/>
        <w:ind w:firstLineChars="200" w:firstLine="640"/>
        <w:rPr>
          <w:rFonts w:ascii="仿宋_GB2312" w:eastAsia="仿宋_GB2312"/>
          <w:sz w:val="32"/>
          <w:szCs w:val="32"/>
        </w:rPr>
      </w:pPr>
      <w:r w:rsidRPr="00481A47">
        <w:rPr>
          <w:rFonts w:ascii="仿宋_GB2312" w:eastAsia="仿宋_GB2312" w:hint="eastAsia"/>
          <w:sz w:val="32"/>
          <w:szCs w:val="32"/>
        </w:rPr>
        <w:t>近年来，我校在省教育厅等上级部门的领导和指导下，充分发挥内审工作在促进规范</w:t>
      </w:r>
      <w:r w:rsidR="00E70CD6">
        <w:rPr>
          <w:rFonts w:ascii="仿宋_GB2312" w:eastAsia="仿宋_GB2312" w:hint="eastAsia"/>
          <w:sz w:val="32"/>
          <w:szCs w:val="32"/>
        </w:rPr>
        <w:t>、</w:t>
      </w:r>
      <w:r w:rsidRPr="00481A47">
        <w:rPr>
          <w:rFonts w:ascii="仿宋_GB2312" w:eastAsia="仿宋_GB2312" w:hint="eastAsia"/>
          <w:sz w:val="32"/>
          <w:szCs w:val="32"/>
        </w:rPr>
        <w:t>防范风险</w:t>
      </w:r>
      <w:r w:rsidR="00236CCD" w:rsidRPr="00481A47">
        <w:rPr>
          <w:rFonts w:ascii="仿宋_GB2312" w:eastAsia="仿宋_GB2312" w:hint="eastAsia"/>
          <w:sz w:val="32"/>
          <w:szCs w:val="32"/>
        </w:rPr>
        <w:t>的积极作用</w:t>
      </w:r>
      <w:r w:rsidR="00236CCD">
        <w:rPr>
          <w:rFonts w:ascii="仿宋_GB2312" w:eastAsia="仿宋_GB2312" w:hint="eastAsia"/>
          <w:sz w:val="32"/>
          <w:szCs w:val="32"/>
        </w:rPr>
        <w:t>，</w:t>
      </w:r>
      <w:r w:rsidRPr="00481A47">
        <w:rPr>
          <w:rFonts w:ascii="仿宋_GB2312" w:eastAsia="仿宋_GB2312" w:hint="eastAsia"/>
          <w:sz w:val="32"/>
          <w:szCs w:val="32"/>
        </w:rPr>
        <w:t>为学校健康发展保驾护航</w:t>
      </w:r>
      <w:r w:rsidR="00236CCD">
        <w:rPr>
          <w:rFonts w:ascii="仿宋_GB2312" w:eastAsia="仿宋_GB2312" w:hint="eastAsia"/>
          <w:sz w:val="32"/>
          <w:szCs w:val="32"/>
        </w:rPr>
        <w:t>。</w:t>
      </w:r>
    </w:p>
    <w:p w:rsidR="00F07A6C" w:rsidRPr="00481A47" w:rsidRDefault="00F07A6C" w:rsidP="00F07A6C">
      <w:pPr>
        <w:spacing w:line="580" w:lineRule="exact"/>
        <w:ind w:firstLineChars="200" w:firstLine="640"/>
        <w:rPr>
          <w:rFonts w:ascii="黑体" w:eastAsia="黑体" w:hAnsi="黑体"/>
          <w:sz w:val="32"/>
          <w:szCs w:val="32"/>
        </w:rPr>
      </w:pPr>
      <w:r w:rsidRPr="00481A47">
        <w:rPr>
          <w:rFonts w:ascii="黑体" w:eastAsia="黑体" w:hAnsi="黑体" w:hint="eastAsia"/>
          <w:sz w:val="32"/>
          <w:szCs w:val="32"/>
        </w:rPr>
        <w:t>一、健全工作机制，夯实审计责任</w:t>
      </w:r>
    </w:p>
    <w:p w:rsidR="00F07A6C" w:rsidRPr="00481A47" w:rsidRDefault="00F07A6C" w:rsidP="00F07A6C">
      <w:pPr>
        <w:spacing w:line="580" w:lineRule="exact"/>
        <w:ind w:firstLineChars="200" w:firstLine="640"/>
        <w:rPr>
          <w:rFonts w:ascii="仿宋_GB2312" w:eastAsia="仿宋_GB2312"/>
          <w:sz w:val="32"/>
          <w:szCs w:val="32"/>
        </w:rPr>
      </w:pPr>
      <w:r w:rsidRPr="00481A47">
        <w:rPr>
          <w:rFonts w:ascii="仿宋_GB2312" w:eastAsia="仿宋_GB2312" w:hint="eastAsia"/>
          <w:sz w:val="32"/>
          <w:szCs w:val="32"/>
        </w:rPr>
        <w:t>一是内部审计工作由校长直接分管，校长办公会议研究审计工作年度计划和审计发现问题的整改情况</w:t>
      </w:r>
      <w:r w:rsidR="00236CCD">
        <w:rPr>
          <w:rFonts w:ascii="仿宋_GB2312" w:eastAsia="仿宋_GB2312" w:hint="eastAsia"/>
          <w:sz w:val="32"/>
          <w:szCs w:val="32"/>
        </w:rPr>
        <w:t>等</w:t>
      </w:r>
      <w:r w:rsidRPr="00481A47">
        <w:rPr>
          <w:rFonts w:ascii="仿宋_GB2312" w:eastAsia="仿宋_GB2312" w:hint="eastAsia"/>
          <w:sz w:val="32"/>
          <w:szCs w:val="32"/>
        </w:rPr>
        <w:t>。二是建立审计协同工作机制</w:t>
      </w:r>
      <w:r w:rsidR="00236CCD">
        <w:rPr>
          <w:rFonts w:ascii="仿宋_GB2312" w:eastAsia="仿宋_GB2312" w:hint="eastAsia"/>
          <w:sz w:val="32"/>
          <w:szCs w:val="32"/>
        </w:rPr>
        <w:t>，</w:t>
      </w:r>
      <w:r w:rsidRPr="00481A47">
        <w:rPr>
          <w:rFonts w:ascii="仿宋_GB2312" w:eastAsia="仿宋_GB2312" w:hint="eastAsia"/>
          <w:sz w:val="32"/>
          <w:szCs w:val="32"/>
        </w:rPr>
        <w:t>成立了由校长任组长、</w:t>
      </w:r>
      <w:proofErr w:type="gramStart"/>
      <w:r w:rsidRPr="00481A47">
        <w:rPr>
          <w:rFonts w:ascii="仿宋_GB2312" w:eastAsia="仿宋_GB2312" w:hint="eastAsia"/>
          <w:sz w:val="32"/>
          <w:szCs w:val="32"/>
        </w:rPr>
        <w:t>校纪委</w:t>
      </w:r>
      <w:proofErr w:type="gramEnd"/>
      <w:r w:rsidRPr="00481A47">
        <w:rPr>
          <w:rFonts w:ascii="仿宋_GB2312" w:eastAsia="仿宋_GB2312" w:hint="eastAsia"/>
          <w:sz w:val="32"/>
          <w:szCs w:val="32"/>
        </w:rPr>
        <w:t>书记任副组长，</w:t>
      </w:r>
      <w:r w:rsidR="00236CCD">
        <w:rPr>
          <w:rFonts w:ascii="仿宋_GB2312" w:eastAsia="仿宋_GB2312" w:hint="eastAsia"/>
          <w:sz w:val="32"/>
          <w:szCs w:val="32"/>
        </w:rPr>
        <w:t>有关</w:t>
      </w:r>
      <w:r w:rsidRPr="00481A47">
        <w:rPr>
          <w:rFonts w:ascii="仿宋_GB2312" w:eastAsia="仿宋_GB2312" w:hint="eastAsia"/>
          <w:sz w:val="32"/>
          <w:szCs w:val="32"/>
        </w:rPr>
        <w:t>部门共同参与的审计联席会议制度</w:t>
      </w:r>
      <w:r w:rsidR="00236CCD">
        <w:rPr>
          <w:rFonts w:ascii="仿宋_GB2312" w:eastAsia="仿宋_GB2312" w:hint="eastAsia"/>
          <w:sz w:val="32"/>
          <w:szCs w:val="32"/>
        </w:rPr>
        <w:t>，</w:t>
      </w:r>
      <w:r w:rsidRPr="00481A47">
        <w:rPr>
          <w:rFonts w:ascii="仿宋_GB2312" w:eastAsia="仿宋_GB2312" w:hint="eastAsia"/>
          <w:sz w:val="32"/>
          <w:szCs w:val="32"/>
        </w:rPr>
        <w:t>形成齐抓共管的</w:t>
      </w:r>
      <w:r w:rsidR="00910200">
        <w:rPr>
          <w:rFonts w:ascii="仿宋_GB2312" w:eastAsia="仿宋_GB2312" w:hint="eastAsia"/>
          <w:sz w:val="32"/>
          <w:szCs w:val="32"/>
        </w:rPr>
        <w:t>合力</w:t>
      </w:r>
      <w:r w:rsidRPr="00481A47">
        <w:rPr>
          <w:rFonts w:ascii="仿宋_GB2312" w:eastAsia="仿宋_GB2312" w:hint="eastAsia"/>
          <w:sz w:val="32"/>
          <w:szCs w:val="32"/>
        </w:rPr>
        <w:t>。三是</w:t>
      </w:r>
      <w:r w:rsidR="00910200">
        <w:rPr>
          <w:rFonts w:ascii="仿宋_GB2312" w:eastAsia="仿宋_GB2312" w:hint="eastAsia"/>
          <w:sz w:val="32"/>
          <w:szCs w:val="32"/>
        </w:rPr>
        <w:t>健全</w:t>
      </w:r>
      <w:r w:rsidRPr="00481A47">
        <w:rPr>
          <w:rFonts w:ascii="仿宋_GB2312" w:eastAsia="仿宋_GB2312" w:hint="eastAsia"/>
          <w:sz w:val="32"/>
          <w:szCs w:val="32"/>
        </w:rPr>
        <w:t>内部审计工作制度体系</w:t>
      </w:r>
      <w:r w:rsidR="00236CCD">
        <w:rPr>
          <w:rFonts w:ascii="仿宋_GB2312" w:eastAsia="仿宋_GB2312" w:hint="eastAsia"/>
          <w:sz w:val="32"/>
          <w:szCs w:val="32"/>
        </w:rPr>
        <w:t>，</w:t>
      </w:r>
      <w:r w:rsidRPr="00481A47">
        <w:rPr>
          <w:rFonts w:ascii="仿宋_GB2312" w:eastAsia="仿宋_GB2312" w:hint="eastAsia"/>
          <w:sz w:val="32"/>
          <w:szCs w:val="32"/>
        </w:rPr>
        <w:t>先后出台了《浙江财经大学内部审计工作规定》等7个文件，用于指导与规范内审工作的开展。四是独立设置内审机构</w:t>
      </w:r>
      <w:r w:rsidR="00E432E9">
        <w:rPr>
          <w:rFonts w:ascii="仿宋_GB2312" w:eastAsia="仿宋_GB2312" w:hint="eastAsia"/>
          <w:sz w:val="32"/>
          <w:szCs w:val="32"/>
        </w:rPr>
        <w:t>，</w:t>
      </w:r>
      <w:r w:rsidRPr="00481A47">
        <w:rPr>
          <w:rFonts w:ascii="仿宋_GB2312" w:eastAsia="仿宋_GB2312" w:hint="eastAsia"/>
          <w:sz w:val="32"/>
          <w:szCs w:val="32"/>
        </w:rPr>
        <w:t>2013年初独立设置审计处，配备专职审计干部4名。</w:t>
      </w:r>
    </w:p>
    <w:p w:rsidR="00F07A6C" w:rsidRPr="00C935AF" w:rsidRDefault="00F07A6C" w:rsidP="00F07A6C">
      <w:pPr>
        <w:spacing w:line="580" w:lineRule="exact"/>
        <w:ind w:firstLineChars="200" w:firstLine="640"/>
        <w:rPr>
          <w:rFonts w:ascii="黑体" w:eastAsia="黑体" w:hAnsi="黑体"/>
          <w:sz w:val="32"/>
          <w:szCs w:val="32"/>
        </w:rPr>
      </w:pPr>
      <w:r w:rsidRPr="00C935AF">
        <w:rPr>
          <w:rFonts w:ascii="黑体" w:eastAsia="黑体" w:hAnsi="黑体" w:hint="eastAsia"/>
          <w:sz w:val="32"/>
          <w:szCs w:val="32"/>
        </w:rPr>
        <w:t>二、围绕学校事业发展，切实履行内部审计职责</w:t>
      </w:r>
    </w:p>
    <w:p w:rsidR="00F07A6C" w:rsidRPr="00E432E9" w:rsidRDefault="00F07A6C" w:rsidP="00F07A6C">
      <w:pPr>
        <w:spacing w:line="580" w:lineRule="exact"/>
        <w:ind w:firstLine="640"/>
        <w:rPr>
          <w:rFonts w:ascii="仿宋_GB2312" w:eastAsia="仿宋_GB2312" w:hAnsi="黑体"/>
          <w:color w:val="FF0000"/>
          <w:sz w:val="32"/>
          <w:szCs w:val="32"/>
        </w:rPr>
      </w:pPr>
      <w:r w:rsidRPr="00F56891">
        <w:rPr>
          <w:rFonts w:ascii="楷体_GB2312" w:eastAsia="楷体_GB2312" w:hAnsiTheme="minorEastAsia" w:hint="eastAsia"/>
          <w:b/>
          <w:sz w:val="32"/>
          <w:szCs w:val="32"/>
        </w:rPr>
        <w:t>一是针对中层干部关键少数，发挥经济责任审计在干部履职中的监督职能。</w:t>
      </w:r>
      <w:r w:rsidRPr="00481A47">
        <w:rPr>
          <w:rFonts w:ascii="仿宋_GB2312" w:eastAsia="仿宋_GB2312" w:hint="eastAsia"/>
          <w:sz w:val="32"/>
          <w:szCs w:val="32"/>
        </w:rPr>
        <w:t>我校对部门（学院）行政“一把手”实行任中经济责任审计和届末审计全覆盖。在干部上岗前，审计配合组织部告知任职期间所应履行的经济责任。2017年</w:t>
      </w:r>
      <w:r w:rsidR="00910200">
        <w:rPr>
          <w:rFonts w:ascii="仿宋_GB2312" w:eastAsia="仿宋_GB2312" w:hint="eastAsia"/>
          <w:sz w:val="32"/>
          <w:szCs w:val="32"/>
        </w:rPr>
        <w:t>学</w:t>
      </w:r>
      <w:r w:rsidR="00910200" w:rsidRPr="00481A47">
        <w:rPr>
          <w:rFonts w:ascii="仿宋_GB2312" w:eastAsia="仿宋_GB2312" w:hint="eastAsia"/>
          <w:sz w:val="32"/>
          <w:szCs w:val="32"/>
        </w:rPr>
        <w:t>校</w:t>
      </w:r>
      <w:r w:rsidR="00910200">
        <w:rPr>
          <w:rFonts w:ascii="仿宋_GB2312" w:eastAsia="仿宋_GB2312" w:hint="eastAsia"/>
          <w:sz w:val="32"/>
          <w:szCs w:val="32"/>
        </w:rPr>
        <w:t>开展</w:t>
      </w:r>
      <w:r w:rsidR="00910200" w:rsidRPr="00481A47">
        <w:rPr>
          <w:rFonts w:ascii="仿宋_GB2312" w:eastAsia="仿宋_GB2312" w:hint="eastAsia"/>
          <w:sz w:val="32"/>
          <w:szCs w:val="32"/>
        </w:rPr>
        <w:t>对新提拔的9</w:t>
      </w:r>
      <w:r w:rsidR="00910200">
        <w:rPr>
          <w:rFonts w:ascii="仿宋_GB2312" w:eastAsia="仿宋_GB2312" w:hint="eastAsia"/>
          <w:sz w:val="32"/>
          <w:szCs w:val="32"/>
        </w:rPr>
        <w:t>位</w:t>
      </w:r>
      <w:r w:rsidR="00910200" w:rsidRPr="00481A47">
        <w:rPr>
          <w:rFonts w:ascii="仿宋_GB2312" w:eastAsia="仿宋_GB2312" w:hint="eastAsia"/>
          <w:sz w:val="32"/>
          <w:szCs w:val="32"/>
        </w:rPr>
        <w:t>中层正职负责人试用期考核，</w:t>
      </w:r>
      <w:r w:rsidR="00910200">
        <w:rPr>
          <w:rFonts w:ascii="仿宋_GB2312" w:eastAsia="仿宋_GB2312" w:hint="eastAsia"/>
          <w:sz w:val="32"/>
          <w:szCs w:val="32"/>
        </w:rPr>
        <w:t>率先</w:t>
      </w:r>
      <w:r w:rsidR="00910200" w:rsidRPr="00481A47">
        <w:rPr>
          <w:rFonts w:ascii="仿宋_GB2312" w:eastAsia="仿宋_GB2312" w:hint="eastAsia"/>
          <w:sz w:val="32"/>
          <w:szCs w:val="32"/>
        </w:rPr>
        <w:t>将这批干部列入了任中经济责任审计名单</w:t>
      </w:r>
      <w:r w:rsidR="00910200">
        <w:rPr>
          <w:rFonts w:ascii="仿宋_GB2312" w:eastAsia="仿宋_GB2312" w:hint="eastAsia"/>
          <w:sz w:val="32"/>
          <w:szCs w:val="32"/>
        </w:rPr>
        <w:t>。积极</w:t>
      </w:r>
      <w:r w:rsidR="00910200" w:rsidRPr="00481A47">
        <w:rPr>
          <w:rFonts w:ascii="仿宋_GB2312" w:eastAsia="仿宋_GB2312" w:hint="eastAsia"/>
          <w:sz w:val="32"/>
          <w:szCs w:val="32"/>
        </w:rPr>
        <w:t>发挥审事与评人的功效</w:t>
      </w:r>
      <w:r w:rsidR="00910200">
        <w:rPr>
          <w:rFonts w:ascii="仿宋_GB2312" w:eastAsia="仿宋_GB2312" w:hint="eastAsia"/>
          <w:sz w:val="32"/>
          <w:szCs w:val="32"/>
        </w:rPr>
        <w:t>，</w:t>
      </w:r>
      <w:r w:rsidRPr="00481A47">
        <w:rPr>
          <w:rFonts w:ascii="仿宋_GB2312" w:eastAsia="仿宋_GB2312" w:hint="eastAsia"/>
          <w:sz w:val="32"/>
          <w:szCs w:val="32"/>
        </w:rPr>
        <w:t>促进</w:t>
      </w:r>
      <w:r w:rsidR="00910200">
        <w:rPr>
          <w:rFonts w:ascii="仿宋_GB2312" w:eastAsia="仿宋_GB2312" w:hint="eastAsia"/>
          <w:sz w:val="32"/>
          <w:szCs w:val="32"/>
        </w:rPr>
        <w:t>干部</w:t>
      </w:r>
      <w:r w:rsidRPr="00481A47">
        <w:rPr>
          <w:rFonts w:ascii="仿宋_GB2312" w:eastAsia="仿宋_GB2312" w:hint="eastAsia"/>
          <w:sz w:val="32"/>
          <w:szCs w:val="32"/>
        </w:rPr>
        <w:t>履职尽责。</w:t>
      </w:r>
    </w:p>
    <w:p w:rsidR="00F07A6C" w:rsidRPr="00481A47" w:rsidRDefault="00F07A6C" w:rsidP="00F07A6C">
      <w:pPr>
        <w:spacing w:line="580" w:lineRule="exact"/>
        <w:ind w:firstLine="640"/>
        <w:rPr>
          <w:rFonts w:ascii="仿宋_GB2312" w:eastAsia="仿宋_GB2312" w:hAnsi="黑体"/>
          <w:sz w:val="32"/>
          <w:szCs w:val="32"/>
        </w:rPr>
      </w:pPr>
      <w:r w:rsidRPr="00F56891">
        <w:rPr>
          <w:rFonts w:ascii="楷体_GB2312" w:eastAsia="楷体_GB2312" w:hAnsiTheme="minorEastAsia" w:hint="eastAsia"/>
          <w:b/>
          <w:sz w:val="32"/>
          <w:szCs w:val="32"/>
        </w:rPr>
        <w:lastRenderedPageBreak/>
        <w:t>二是发挥审计对科研课题审签作用，降低教师在科研经费使用的风险隐患。</w:t>
      </w:r>
      <w:r w:rsidRPr="00481A47">
        <w:rPr>
          <w:rFonts w:ascii="仿宋_GB2312" w:eastAsia="仿宋_GB2312" w:hint="eastAsia"/>
          <w:sz w:val="32"/>
          <w:szCs w:val="32"/>
        </w:rPr>
        <w:t>由科研部门牵头，计财和审计配合，在重大科研立项时，对教师做好经费预算、使用和审计发现问题的辅导培训工作。每年重大科研项目结题时，审计部门严格</w:t>
      </w:r>
      <w:proofErr w:type="gramStart"/>
      <w:r w:rsidRPr="00481A47">
        <w:rPr>
          <w:rFonts w:ascii="仿宋_GB2312" w:eastAsia="仿宋_GB2312" w:hint="eastAsia"/>
          <w:sz w:val="32"/>
          <w:szCs w:val="32"/>
        </w:rPr>
        <w:t>按科研</w:t>
      </w:r>
      <w:proofErr w:type="gramEnd"/>
      <w:r w:rsidRPr="00481A47">
        <w:rPr>
          <w:rFonts w:ascii="仿宋_GB2312" w:eastAsia="仿宋_GB2312" w:hint="eastAsia"/>
          <w:sz w:val="32"/>
          <w:szCs w:val="32"/>
        </w:rPr>
        <w:t>项目的预算和规定用途进行审核，通过严格管理，起到保护教师的作用。</w:t>
      </w:r>
    </w:p>
    <w:p w:rsidR="00F07A6C" w:rsidRPr="00481A47" w:rsidRDefault="00F07A6C" w:rsidP="00F07A6C">
      <w:pPr>
        <w:spacing w:line="580" w:lineRule="exact"/>
        <w:ind w:firstLine="640"/>
        <w:rPr>
          <w:rFonts w:ascii="仿宋_GB2312" w:eastAsia="仿宋_GB2312" w:hAnsi="黑体"/>
          <w:b/>
          <w:sz w:val="32"/>
          <w:szCs w:val="32"/>
        </w:rPr>
      </w:pPr>
      <w:r w:rsidRPr="00F56891">
        <w:rPr>
          <w:rFonts w:ascii="楷体_GB2312" w:eastAsia="楷体_GB2312" w:hAnsiTheme="minorEastAsia" w:hint="eastAsia"/>
          <w:b/>
          <w:sz w:val="32"/>
          <w:szCs w:val="32"/>
        </w:rPr>
        <w:t>三是</w:t>
      </w:r>
      <w:r w:rsidR="00910200">
        <w:rPr>
          <w:rFonts w:ascii="楷体_GB2312" w:eastAsia="楷体_GB2312" w:hAnsiTheme="minorEastAsia" w:hint="eastAsia"/>
          <w:b/>
          <w:sz w:val="32"/>
          <w:szCs w:val="32"/>
        </w:rPr>
        <w:t>围绕</w:t>
      </w:r>
      <w:r w:rsidRPr="00F56891">
        <w:rPr>
          <w:rFonts w:ascii="楷体_GB2312" w:eastAsia="楷体_GB2312" w:hAnsiTheme="minorEastAsia" w:hint="eastAsia"/>
          <w:b/>
          <w:sz w:val="32"/>
          <w:szCs w:val="32"/>
        </w:rPr>
        <w:t>上级政策关注和重大工程建设领域，扎实开展专项审计工作。</w:t>
      </w:r>
      <w:r w:rsidRPr="00481A47">
        <w:rPr>
          <w:rFonts w:ascii="仿宋_GB2312" w:eastAsia="仿宋_GB2312" w:hint="eastAsia"/>
          <w:sz w:val="32"/>
          <w:szCs w:val="32"/>
        </w:rPr>
        <w:t>按照上级要求，完成省级应用经济学基地项目与5个省重点学科和7项校级重点学科专项审计等工作，提出10条审计建议。开展建设工程真实性、合法（</w:t>
      </w:r>
      <w:proofErr w:type="gramStart"/>
      <w:r w:rsidRPr="00481A47">
        <w:rPr>
          <w:rFonts w:ascii="仿宋_GB2312" w:eastAsia="仿宋_GB2312" w:hint="eastAsia"/>
          <w:sz w:val="32"/>
          <w:szCs w:val="32"/>
        </w:rPr>
        <w:t>规</w:t>
      </w:r>
      <w:proofErr w:type="gramEnd"/>
      <w:r w:rsidRPr="00481A47">
        <w:rPr>
          <w:rFonts w:ascii="仿宋_GB2312" w:eastAsia="仿宋_GB2312" w:hint="eastAsia"/>
          <w:sz w:val="32"/>
          <w:szCs w:val="32"/>
        </w:rPr>
        <w:t>）性、效益性的监督和评价</w:t>
      </w:r>
      <w:r w:rsidR="00D33D6C">
        <w:rPr>
          <w:rFonts w:ascii="仿宋_GB2312" w:eastAsia="仿宋_GB2312" w:hint="eastAsia"/>
          <w:sz w:val="32"/>
          <w:szCs w:val="32"/>
        </w:rPr>
        <w:t>，对文华校区改扩建工程实施全过程审计</w:t>
      </w:r>
      <w:r w:rsidRPr="00481A47">
        <w:rPr>
          <w:rFonts w:ascii="仿宋_GB2312" w:eastAsia="仿宋_GB2312" w:hint="eastAsia"/>
          <w:sz w:val="32"/>
          <w:szCs w:val="32"/>
        </w:rPr>
        <w:t>。</w:t>
      </w:r>
    </w:p>
    <w:p w:rsidR="00F07A6C" w:rsidRPr="00481A47" w:rsidRDefault="00F07A6C" w:rsidP="00F07A6C">
      <w:pPr>
        <w:spacing w:line="580" w:lineRule="exact"/>
        <w:ind w:firstLine="640"/>
        <w:rPr>
          <w:rFonts w:ascii="仿宋_GB2312" w:eastAsia="仿宋_GB2312" w:hAnsi="黑体"/>
          <w:b/>
          <w:sz w:val="32"/>
          <w:szCs w:val="32"/>
        </w:rPr>
      </w:pPr>
      <w:r w:rsidRPr="00F56891">
        <w:rPr>
          <w:rFonts w:ascii="楷体_GB2312" w:eastAsia="楷体_GB2312" w:hAnsiTheme="minorEastAsia" w:hint="eastAsia"/>
          <w:b/>
          <w:sz w:val="32"/>
          <w:szCs w:val="32"/>
        </w:rPr>
        <w:t>四是</w:t>
      </w:r>
      <w:r w:rsidR="00D33D6C">
        <w:rPr>
          <w:rFonts w:ascii="楷体_GB2312" w:eastAsia="楷体_GB2312" w:hAnsiTheme="minorEastAsia" w:hint="eastAsia"/>
          <w:b/>
          <w:sz w:val="32"/>
          <w:szCs w:val="32"/>
        </w:rPr>
        <w:t>围绕</w:t>
      </w:r>
      <w:r w:rsidRPr="00F56891">
        <w:rPr>
          <w:rFonts w:ascii="楷体_GB2312" w:eastAsia="楷体_GB2312" w:hAnsiTheme="minorEastAsia" w:hint="eastAsia"/>
          <w:b/>
          <w:sz w:val="32"/>
          <w:szCs w:val="32"/>
        </w:rPr>
        <w:t>师生关注的民生和经营活动领域，实施财务收支审计工作。</w:t>
      </w:r>
      <w:r w:rsidR="00D33D6C">
        <w:rPr>
          <w:rFonts w:ascii="仿宋_GB2312" w:eastAsia="仿宋_GB2312" w:hint="eastAsia"/>
          <w:sz w:val="32"/>
          <w:szCs w:val="32"/>
        </w:rPr>
        <w:t>开展</w:t>
      </w:r>
      <w:r w:rsidRPr="00481A47">
        <w:rPr>
          <w:rFonts w:ascii="仿宋_GB2312" w:eastAsia="仿宋_GB2312" w:hint="eastAsia"/>
          <w:sz w:val="32"/>
          <w:szCs w:val="32"/>
        </w:rPr>
        <w:t>学校食堂、校医院等民生项目实施财务收支审计，</w:t>
      </w:r>
      <w:r w:rsidR="00D33D6C" w:rsidRPr="00481A47">
        <w:rPr>
          <w:rFonts w:ascii="仿宋_GB2312" w:eastAsia="仿宋_GB2312" w:hint="eastAsia"/>
          <w:sz w:val="32"/>
          <w:szCs w:val="32"/>
        </w:rPr>
        <w:t>加强成本控制，</w:t>
      </w:r>
      <w:r w:rsidRPr="00481A47">
        <w:rPr>
          <w:rFonts w:ascii="仿宋_GB2312" w:eastAsia="仿宋_GB2312" w:hint="eastAsia"/>
          <w:sz w:val="32"/>
          <w:szCs w:val="32"/>
        </w:rPr>
        <w:t>推</w:t>
      </w:r>
      <w:r w:rsidR="00D33D6C">
        <w:rPr>
          <w:rFonts w:ascii="仿宋_GB2312" w:eastAsia="仿宋_GB2312" w:hint="eastAsia"/>
          <w:sz w:val="32"/>
          <w:szCs w:val="32"/>
        </w:rPr>
        <w:t>进</w:t>
      </w:r>
      <w:r w:rsidR="00D33D6C" w:rsidRPr="00481A47">
        <w:rPr>
          <w:rFonts w:ascii="仿宋_GB2312" w:eastAsia="仿宋_GB2312" w:hint="eastAsia"/>
          <w:sz w:val="32"/>
          <w:szCs w:val="32"/>
        </w:rPr>
        <w:t>食堂</w:t>
      </w:r>
      <w:r w:rsidR="00D33D6C">
        <w:rPr>
          <w:rFonts w:ascii="仿宋_GB2312" w:eastAsia="仿宋_GB2312" w:hint="eastAsia"/>
          <w:sz w:val="32"/>
          <w:szCs w:val="32"/>
        </w:rPr>
        <w:t>管理</w:t>
      </w:r>
      <w:r w:rsidR="00D33D6C" w:rsidRPr="00481A47">
        <w:rPr>
          <w:rFonts w:ascii="仿宋_GB2312" w:eastAsia="仿宋_GB2312" w:hint="eastAsia"/>
          <w:sz w:val="32"/>
          <w:szCs w:val="32"/>
        </w:rPr>
        <w:t>、药品采购</w:t>
      </w:r>
      <w:r w:rsidRPr="00481A47">
        <w:rPr>
          <w:rFonts w:ascii="仿宋_GB2312" w:eastAsia="仿宋_GB2312" w:hint="eastAsia"/>
          <w:sz w:val="32"/>
          <w:szCs w:val="32"/>
        </w:rPr>
        <w:t>规范化建设。对后勤服务中心实施内部控制评价，从内部治理角度督促其完善工作制度和业务流程。理顺学校与资产经营公司的关系，督促资产经营公司做好对下属公司的管理与考核，确保经营性资产的保值与增值。</w:t>
      </w:r>
    </w:p>
    <w:p w:rsidR="00F07A6C" w:rsidRPr="00C935AF" w:rsidRDefault="00F07A6C" w:rsidP="00F07A6C">
      <w:pPr>
        <w:spacing w:line="580" w:lineRule="exact"/>
        <w:ind w:firstLine="640"/>
        <w:rPr>
          <w:rFonts w:ascii="黑体" w:eastAsia="黑体" w:hAnsi="黑体"/>
          <w:sz w:val="32"/>
          <w:szCs w:val="32"/>
        </w:rPr>
      </w:pPr>
      <w:r w:rsidRPr="00C935AF">
        <w:rPr>
          <w:rFonts w:ascii="黑体" w:eastAsia="黑体" w:hAnsi="黑体" w:hint="eastAsia"/>
          <w:sz w:val="32"/>
          <w:szCs w:val="32"/>
        </w:rPr>
        <w:t>三、重视审计问题整改，将审计成果运用到完善学校内部治理体系上来</w:t>
      </w:r>
    </w:p>
    <w:p w:rsidR="00F07A6C" w:rsidRPr="00481A47" w:rsidRDefault="00F07A6C" w:rsidP="00F07A6C">
      <w:pPr>
        <w:spacing w:line="580" w:lineRule="exact"/>
        <w:ind w:firstLine="640"/>
        <w:rPr>
          <w:rFonts w:ascii="仿宋_GB2312" w:eastAsia="仿宋_GB2312"/>
          <w:sz w:val="32"/>
          <w:szCs w:val="32"/>
        </w:rPr>
      </w:pPr>
      <w:r w:rsidRPr="00481A47">
        <w:rPr>
          <w:rFonts w:ascii="仿宋_GB2312" w:eastAsia="仿宋_GB2312" w:hint="eastAsia"/>
          <w:sz w:val="32"/>
          <w:szCs w:val="32"/>
        </w:rPr>
        <w:t>校长主持召开一年2次的审计</w:t>
      </w:r>
      <w:r w:rsidR="00E432E9">
        <w:rPr>
          <w:rFonts w:ascii="仿宋_GB2312" w:eastAsia="仿宋_GB2312" w:hint="eastAsia"/>
          <w:sz w:val="32"/>
          <w:szCs w:val="32"/>
        </w:rPr>
        <w:t>工作</w:t>
      </w:r>
      <w:r w:rsidRPr="00481A47">
        <w:rPr>
          <w:rFonts w:ascii="仿宋_GB2312" w:eastAsia="仿宋_GB2312" w:hint="eastAsia"/>
          <w:sz w:val="32"/>
          <w:szCs w:val="32"/>
        </w:rPr>
        <w:t>联席会议，听取审计发现问题情况汇报，研究整改方案</w:t>
      </w:r>
      <w:r w:rsidR="00E432E9">
        <w:rPr>
          <w:rFonts w:ascii="仿宋_GB2312" w:eastAsia="仿宋_GB2312" w:hint="eastAsia"/>
          <w:sz w:val="32"/>
          <w:szCs w:val="32"/>
        </w:rPr>
        <w:t>。校长</w:t>
      </w:r>
      <w:r w:rsidRPr="00481A47">
        <w:rPr>
          <w:rFonts w:ascii="仿宋_GB2312" w:eastAsia="仿宋_GB2312" w:hint="eastAsia"/>
          <w:sz w:val="32"/>
          <w:szCs w:val="32"/>
        </w:rPr>
        <w:t>主持召开各部门和单位主要负责人</w:t>
      </w:r>
      <w:r w:rsidR="00E432E9">
        <w:rPr>
          <w:rFonts w:ascii="仿宋_GB2312" w:eastAsia="仿宋_GB2312" w:hint="eastAsia"/>
          <w:sz w:val="32"/>
          <w:szCs w:val="32"/>
        </w:rPr>
        <w:t>参加的</w:t>
      </w:r>
      <w:r w:rsidRPr="00481A47">
        <w:rPr>
          <w:rFonts w:ascii="仿宋_GB2312" w:eastAsia="仿宋_GB2312" w:hint="eastAsia"/>
          <w:sz w:val="32"/>
          <w:szCs w:val="32"/>
        </w:rPr>
        <w:t>整改</w:t>
      </w:r>
      <w:r w:rsidR="00E432E9" w:rsidRPr="00481A47">
        <w:rPr>
          <w:rFonts w:ascii="仿宋_GB2312" w:eastAsia="仿宋_GB2312" w:hint="eastAsia"/>
          <w:sz w:val="32"/>
          <w:szCs w:val="32"/>
        </w:rPr>
        <w:t>会议</w:t>
      </w:r>
      <w:r w:rsidR="00E432E9">
        <w:rPr>
          <w:rFonts w:ascii="仿宋_GB2312" w:eastAsia="仿宋_GB2312" w:hint="eastAsia"/>
          <w:sz w:val="32"/>
          <w:szCs w:val="32"/>
        </w:rPr>
        <w:t>，</w:t>
      </w:r>
      <w:r w:rsidR="00E432E9" w:rsidRPr="00481A47">
        <w:rPr>
          <w:rFonts w:ascii="仿宋_GB2312" w:eastAsia="仿宋_GB2312" w:hint="eastAsia"/>
          <w:sz w:val="32"/>
          <w:szCs w:val="32"/>
        </w:rPr>
        <w:t>部署审计</w:t>
      </w:r>
      <w:r w:rsidR="00E432E9">
        <w:rPr>
          <w:rFonts w:ascii="仿宋_GB2312" w:eastAsia="仿宋_GB2312" w:hint="eastAsia"/>
          <w:sz w:val="32"/>
          <w:szCs w:val="32"/>
        </w:rPr>
        <w:t>整改</w:t>
      </w:r>
      <w:r w:rsidRPr="00481A47">
        <w:rPr>
          <w:rFonts w:ascii="仿宋_GB2312" w:eastAsia="仿宋_GB2312" w:hint="eastAsia"/>
          <w:sz w:val="32"/>
          <w:szCs w:val="32"/>
        </w:rPr>
        <w:t>工作。将审</w:t>
      </w:r>
      <w:r w:rsidRPr="00481A47">
        <w:rPr>
          <w:rFonts w:ascii="仿宋_GB2312" w:eastAsia="仿宋_GB2312" w:hint="eastAsia"/>
          <w:sz w:val="32"/>
          <w:szCs w:val="32"/>
        </w:rPr>
        <w:lastRenderedPageBreak/>
        <w:t>计发现问题的整改纳入学校对各部门（单位）党风廉政建设考核指标体系，未完成审计整改要求的每例扣3分。重视审计成果运用，将中层干部经济责任审计结果作为干部考察、考核、任用的依据。将财务收支审计结果作为对资产经营公司经营班子薪酬奖励兑现的依据。</w:t>
      </w:r>
      <w:r w:rsidR="00E25DAB" w:rsidRPr="00481A47">
        <w:rPr>
          <w:rFonts w:ascii="仿宋_GB2312" w:eastAsia="仿宋_GB2312" w:hint="eastAsia"/>
          <w:sz w:val="32"/>
          <w:szCs w:val="32"/>
        </w:rPr>
        <w:t>审计工作在推进学校治理体系建设，发挥了基础性和源头性的监管作用。</w:t>
      </w:r>
    </w:p>
    <w:p w:rsidR="00F07A6C" w:rsidRPr="00481A47" w:rsidRDefault="00E41E37" w:rsidP="00E41E37">
      <w:pPr>
        <w:spacing w:line="580" w:lineRule="exact"/>
        <w:ind w:firstLine="640"/>
        <w:rPr>
          <w:rFonts w:ascii="仿宋_GB2312" w:eastAsia="仿宋_GB2312"/>
          <w:sz w:val="32"/>
          <w:szCs w:val="32"/>
        </w:rPr>
      </w:pPr>
      <w:r>
        <w:rPr>
          <w:rFonts w:ascii="仿宋_GB2312" w:eastAsia="仿宋_GB2312" w:hint="eastAsia"/>
          <w:sz w:val="32"/>
          <w:szCs w:val="32"/>
        </w:rPr>
        <w:t>2018年</w:t>
      </w:r>
      <w:r w:rsidR="00F07A6C" w:rsidRPr="00481A47">
        <w:rPr>
          <w:rFonts w:ascii="仿宋_GB2312" w:eastAsia="仿宋_GB2312" w:hint="eastAsia"/>
          <w:sz w:val="32"/>
          <w:szCs w:val="32"/>
        </w:rPr>
        <w:t>我校</w:t>
      </w:r>
      <w:r>
        <w:rPr>
          <w:rFonts w:ascii="仿宋_GB2312" w:eastAsia="仿宋_GB2312" w:hint="eastAsia"/>
          <w:sz w:val="32"/>
          <w:szCs w:val="32"/>
        </w:rPr>
        <w:t>将</w:t>
      </w:r>
      <w:r w:rsidRPr="00E41E37">
        <w:rPr>
          <w:rFonts w:ascii="仿宋_GB2312" w:eastAsia="仿宋_GB2312" w:hint="eastAsia"/>
          <w:sz w:val="32"/>
          <w:szCs w:val="32"/>
        </w:rPr>
        <w:t>认真贯彻落实</w:t>
      </w:r>
      <w:r w:rsidRPr="00E41E37">
        <w:rPr>
          <w:rFonts w:ascii="仿宋_GB2312" w:eastAsia="仿宋_GB2312" w:hint="eastAsia"/>
          <w:sz w:val="32"/>
          <w:szCs w:val="32"/>
        </w:rPr>
        <w:t>本</w:t>
      </w:r>
      <w:r w:rsidRPr="00E41E37">
        <w:rPr>
          <w:rFonts w:ascii="仿宋_GB2312" w:eastAsia="仿宋_GB2312" w:hint="eastAsia"/>
          <w:sz w:val="32"/>
          <w:szCs w:val="32"/>
        </w:rPr>
        <w:t>次会议</w:t>
      </w:r>
      <w:r w:rsidRPr="00E41E37">
        <w:rPr>
          <w:rFonts w:ascii="仿宋_GB2312" w:eastAsia="仿宋_GB2312" w:hint="eastAsia"/>
          <w:sz w:val="32"/>
          <w:szCs w:val="32"/>
        </w:rPr>
        <w:t>精神，深刻领会</w:t>
      </w:r>
      <w:r>
        <w:rPr>
          <w:rFonts w:ascii="仿宋_GB2312" w:eastAsia="仿宋_GB2312" w:hint="eastAsia"/>
          <w:sz w:val="32"/>
          <w:szCs w:val="32"/>
        </w:rPr>
        <w:t>领导提出</w:t>
      </w:r>
      <w:r w:rsidRPr="00E41E37">
        <w:rPr>
          <w:rFonts w:ascii="仿宋_GB2312" w:eastAsia="仿宋_GB2312" w:hint="eastAsia"/>
          <w:sz w:val="32"/>
          <w:szCs w:val="32"/>
        </w:rPr>
        <w:t>的</w:t>
      </w:r>
      <w:r>
        <w:rPr>
          <w:rFonts w:ascii="仿宋_GB2312" w:eastAsia="仿宋_GB2312" w:hint="eastAsia"/>
          <w:sz w:val="32"/>
          <w:szCs w:val="32"/>
        </w:rPr>
        <w:t>新要求、部署的新任务，</w:t>
      </w:r>
      <w:r w:rsidR="00F07A6C" w:rsidRPr="00481A47">
        <w:rPr>
          <w:rFonts w:ascii="仿宋_GB2312" w:eastAsia="仿宋_GB2312" w:hint="eastAsia"/>
          <w:sz w:val="32"/>
          <w:szCs w:val="32"/>
        </w:rPr>
        <w:t>进一步</w:t>
      </w:r>
      <w:r w:rsidR="00E25DAB" w:rsidRPr="00481A47">
        <w:rPr>
          <w:rFonts w:ascii="仿宋_GB2312" w:eastAsia="仿宋_GB2312" w:hint="eastAsia"/>
          <w:sz w:val="32"/>
          <w:szCs w:val="32"/>
        </w:rPr>
        <w:t>提升审计理念</w:t>
      </w:r>
      <w:r w:rsidR="00E25DAB">
        <w:rPr>
          <w:rFonts w:ascii="仿宋_GB2312" w:eastAsia="仿宋_GB2312" w:hint="eastAsia"/>
          <w:sz w:val="32"/>
          <w:szCs w:val="32"/>
        </w:rPr>
        <w:t>，</w:t>
      </w:r>
      <w:r w:rsidR="00F07A6C" w:rsidRPr="00481A47">
        <w:rPr>
          <w:rFonts w:ascii="仿宋_GB2312" w:eastAsia="仿宋_GB2312" w:hint="eastAsia"/>
          <w:sz w:val="32"/>
          <w:szCs w:val="32"/>
        </w:rPr>
        <w:t>创新审计方法，提</w:t>
      </w:r>
      <w:r>
        <w:rPr>
          <w:rFonts w:ascii="仿宋_GB2312" w:eastAsia="仿宋_GB2312" w:hint="eastAsia"/>
          <w:sz w:val="32"/>
          <w:szCs w:val="32"/>
        </w:rPr>
        <w:t>高</w:t>
      </w:r>
      <w:r w:rsidR="00F07A6C" w:rsidRPr="00481A47">
        <w:rPr>
          <w:rFonts w:ascii="仿宋_GB2312" w:eastAsia="仿宋_GB2312" w:hint="eastAsia"/>
          <w:sz w:val="32"/>
          <w:szCs w:val="32"/>
        </w:rPr>
        <w:t>审计质量，</w:t>
      </w:r>
      <w:r>
        <w:rPr>
          <w:rFonts w:ascii="仿宋_GB2312" w:eastAsia="仿宋_GB2312" w:hint="eastAsia"/>
          <w:sz w:val="32"/>
          <w:szCs w:val="32"/>
        </w:rPr>
        <w:t>加强成果运用</w:t>
      </w:r>
      <w:bookmarkStart w:id="0" w:name="_GoBack"/>
      <w:bookmarkEnd w:id="0"/>
      <w:r w:rsidR="00F07A6C" w:rsidRPr="00481A47">
        <w:rPr>
          <w:rFonts w:ascii="仿宋_GB2312" w:eastAsia="仿宋_GB2312" w:hint="eastAsia"/>
          <w:sz w:val="32"/>
          <w:szCs w:val="32"/>
        </w:rPr>
        <w:t>，为推进高水平创新创业型财经大学的建设发挥</w:t>
      </w:r>
      <w:r w:rsidR="00E25DAB">
        <w:rPr>
          <w:rFonts w:ascii="仿宋_GB2312" w:eastAsia="仿宋_GB2312" w:hint="eastAsia"/>
          <w:sz w:val="32"/>
          <w:szCs w:val="32"/>
        </w:rPr>
        <w:t>更大的成绩</w:t>
      </w:r>
      <w:r w:rsidR="00F07A6C" w:rsidRPr="00481A47">
        <w:rPr>
          <w:rFonts w:ascii="仿宋_GB2312" w:eastAsia="仿宋_GB2312" w:hint="eastAsia"/>
          <w:sz w:val="32"/>
          <w:szCs w:val="32"/>
        </w:rPr>
        <w:t>！</w:t>
      </w:r>
    </w:p>
    <w:p w:rsidR="00E41E37" w:rsidRPr="00E41E37" w:rsidRDefault="00E41E37" w:rsidP="00E41E37">
      <w:pPr>
        <w:spacing w:line="580" w:lineRule="exact"/>
        <w:ind w:firstLine="640"/>
        <w:rPr>
          <w:rFonts w:ascii="仿宋_GB2312" w:eastAsia="仿宋_GB2312"/>
          <w:sz w:val="32"/>
          <w:szCs w:val="32"/>
        </w:rPr>
      </w:pPr>
    </w:p>
    <w:sectPr w:rsidR="00E41E37" w:rsidRPr="00E41E37" w:rsidSect="00030F1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CB9" w:rsidRDefault="00ED1CB9" w:rsidP="00A4186A">
      <w:r>
        <w:separator/>
      </w:r>
    </w:p>
  </w:endnote>
  <w:endnote w:type="continuationSeparator" w:id="0">
    <w:p w:rsidR="00ED1CB9" w:rsidRDefault="00ED1CB9" w:rsidP="00A4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367"/>
      <w:docPartObj>
        <w:docPartGallery w:val="Page Numbers (Bottom of Page)"/>
        <w:docPartUnique/>
      </w:docPartObj>
    </w:sdtPr>
    <w:sdtEndPr/>
    <w:sdtContent>
      <w:p w:rsidR="00B230B8" w:rsidRDefault="00CB246D">
        <w:pPr>
          <w:pStyle w:val="a4"/>
          <w:jc w:val="center"/>
        </w:pPr>
        <w:r>
          <w:fldChar w:fldCharType="begin"/>
        </w:r>
        <w:r w:rsidR="0011631F">
          <w:instrText xml:space="preserve"> PAGE   \* MERGEFORMAT </w:instrText>
        </w:r>
        <w:r>
          <w:fldChar w:fldCharType="separate"/>
        </w:r>
        <w:r w:rsidR="00E41E37" w:rsidRPr="00E41E37">
          <w:rPr>
            <w:noProof/>
            <w:lang w:val="zh-CN"/>
          </w:rPr>
          <w:t>1</w:t>
        </w:r>
        <w:r>
          <w:rPr>
            <w:noProof/>
            <w:lang w:val="zh-CN"/>
          </w:rPr>
          <w:fldChar w:fldCharType="end"/>
        </w:r>
      </w:p>
    </w:sdtContent>
  </w:sdt>
  <w:p w:rsidR="00B230B8" w:rsidRDefault="00B230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CB9" w:rsidRDefault="00ED1CB9" w:rsidP="00A4186A">
      <w:r>
        <w:separator/>
      </w:r>
    </w:p>
  </w:footnote>
  <w:footnote w:type="continuationSeparator" w:id="0">
    <w:p w:rsidR="00ED1CB9" w:rsidRDefault="00ED1CB9" w:rsidP="00A41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F2E"/>
    <w:multiLevelType w:val="hybridMultilevel"/>
    <w:tmpl w:val="41A26DEC"/>
    <w:lvl w:ilvl="0" w:tplc="9CC6EFEE">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3576D66"/>
    <w:multiLevelType w:val="hybridMultilevel"/>
    <w:tmpl w:val="D42080D8"/>
    <w:lvl w:ilvl="0" w:tplc="74823B4A">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503181C"/>
    <w:multiLevelType w:val="hybridMultilevel"/>
    <w:tmpl w:val="E584892A"/>
    <w:lvl w:ilvl="0" w:tplc="2BACBF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2F4F"/>
    <w:rsid w:val="00030F18"/>
    <w:rsid w:val="00066C99"/>
    <w:rsid w:val="000F321B"/>
    <w:rsid w:val="0011631F"/>
    <w:rsid w:val="001262B1"/>
    <w:rsid w:val="001430CE"/>
    <w:rsid w:val="00171825"/>
    <w:rsid w:val="001A30F3"/>
    <w:rsid w:val="001A759E"/>
    <w:rsid w:val="001D0AC9"/>
    <w:rsid w:val="001F1E86"/>
    <w:rsid w:val="00201029"/>
    <w:rsid w:val="0021038B"/>
    <w:rsid w:val="00210D93"/>
    <w:rsid w:val="002139BD"/>
    <w:rsid w:val="00214A5A"/>
    <w:rsid w:val="00236CCD"/>
    <w:rsid w:val="00243CB8"/>
    <w:rsid w:val="002600FE"/>
    <w:rsid w:val="002618EA"/>
    <w:rsid w:val="002679F5"/>
    <w:rsid w:val="002768CF"/>
    <w:rsid w:val="003048D9"/>
    <w:rsid w:val="003447A0"/>
    <w:rsid w:val="00362358"/>
    <w:rsid w:val="00371111"/>
    <w:rsid w:val="003B107D"/>
    <w:rsid w:val="003D6924"/>
    <w:rsid w:val="003E0C21"/>
    <w:rsid w:val="003F233C"/>
    <w:rsid w:val="0041065C"/>
    <w:rsid w:val="004202F4"/>
    <w:rsid w:val="00424D36"/>
    <w:rsid w:val="00483CF6"/>
    <w:rsid w:val="004B1981"/>
    <w:rsid w:val="004C51C0"/>
    <w:rsid w:val="004D3182"/>
    <w:rsid w:val="004E0D6A"/>
    <w:rsid w:val="004E4001"/>
    <w:rsid w:val="004E5CDB"/>
    <w:rsid w:val="00502F4F"/>
    <w:rsid w:val="0050334B"/>
    <w:rsid w:val="00521DCC"/>
    <w:rsid w:val="005410D5"/>
    <w:rsid w:val="00564716"/>
    <w:rsid w:val="00590222"/>
    <w:rsid w:val="005A6B69"/>
    <w:rsid w:val="005B10D6"/>
    <w:rsid w:val="005B461E"/>
    <w:rsid w:val="005B5C7D"/>
    <w:rsid w:val="005D332C"/>
    <w:rsid w:val="005F1BC3"/>
    <w:rsid w:val="005F5484"/>
    <w:rsid w:val="00604A7E"/>
    <w:rsid w:val="00624B77"/>
    <w:rsid w:val="00655E03"/>
    <w:rsid w:val="0066494E"/>
    <w:rsid w:val="00671661"/>
    <w:rsid w:val="00671D20"/>
    <w:rsid w:val="006728C7"/>
    <w:rsid w:val="00672E96"/>
    <w:rsid w:val="00676AF9"/>
    <w:rsid w:val="00684EB5"/>
    <w:rsid w:val="0068687E"/>
    <w:rsid w:val="006B134D"/>
    <w:rsid w:val="006C77AE"/>
    <w:rsid w:val="00705BB8"/>
    <w:rsid w:val="00710AAA"/>
    <w:rsid w:val="007128CB"/>
    <w:rsid w:val="00722AB4"/>
    <w:rsid w:val="00732DF7"/>
    <w:rsid w:val="00742459"/>
    <w:rsid w:val="00792F91"/>
    <w:rsid w:val="007A54C2"/>
    <w:rsid w:val="007B1DAB"/>
    <w:rsid w:val="007B281C"/>
    <w:rsid w:val="007E690E"/>
    <w:rsid w:val="0081103A"/>
    <w:rsid w:val="00823E76"/>
    <w:rsid w:val="008400EE"/>
    <w:rsid w:val="008455C2"/>
    <w:rsid w:val="00845D0F"/>
    <w:rsid w:val="0084615B"/>
    <w:rsid w:val="00853C95"/>
    <w:rsid w:val="00856795"/>
    <w:rsid w:val="008841B8"/>
    <w:rsid w:val="00884BB0"/>
    <w:rsid w:val="0089026D"/>
    <w:rsid w:val="008B6559"/>
    <w:rsid w:val="008D15BF"/>
    <w:rsid w:val="009053CD"/>
    <w:rsid w:val="00910200"/>
    <w:rsid w:val="00955BA6"/>
    <w:rsid w:val="0096314B"/>
    <w:rsid w:val="00964CD6"/>
    <w:rsid w:val="00966C96"/>
    <w:rsid w:val="00987F18"/>
    <w:rsid w:val="0099578A"/>
    <w:rsid w:val="009B0CC3"/>
    <w:rsid w:val="009B0F1F"/>
    <w:rsid w:val="009D1F94"/>
    <w:rsid w:val="009E796C"/>
    <w:rsid w:val="00A06C6C"/>
    <w:rsid w:val="00A117D2"/>
    <w:rsid w:val="00A4186A"/>
    <w:rsid w:val="00A73384"/>
    <w:rsid w:val="00A96777"/>
    <w:rsid w:val="00AA5DEA"/>
    <w:rsid w:val="00AB4AAE"/>
    <w:rsid w:val="00AD5E69"/>
    <w:rsid w:val="00B11386"/>
    <w:rsid w:val="00B230B8"/>
    <w:rsid w:val="00B36F23"/>
    <w:rsid w:val="00B7635D"/>
    <w:rsid w:val="00B80F77"/>
    <w:rsid w:val="00BE0A79"/>
    <w:rsid w:val="00C07C8F"/>
    <w:rsid w:val="00C12421"/>
    <w:rsid w:val="00C16AE6"/>
    <w:rsid w:val="00C229C9"/>
    <w:rsid w:val="00CB246D"/>
    <w:rsid w:val="00CC5632"/>
    <w:rsid w:val="00CD0C85"/>
    <w:rsid w:val="00CF7524"/>
    <w:rsid w:val="00D11B1F"/>
    <w:rsid w:val="00D33D6C"/>
    <w:rsid w:val="00D57936"/>
    <w:rsid w:val="00D77F61"/>
    <w:rsid w:val="00D95B3E"/>
    <w:rsid w:val="00DA330D"/>
    <w:rsid w:val="00DC182D"/>
    <w:rsid w:val="00DC6480"/>
    <w:rsid w:val="00DD788E"/>
    <w:rsid w:val="00E2307D"/>
    <w:rsid w:val="00E25DAB"/>
    <w:rsid w:val="00E330D1"/>
    <w:rsid w:val="00E33BDA"/>
    <w:rsid w:val="00E41E37"/>
    <w:rsid w:val="00E430B9"/>
    <w:rsid w:val="00E432E9"/>
    <w:rsid w:val="00E70CD6"/>
    <w:rsid w:val="00ED1CB9"/>
    <w:rsid w:val="00EE1B8E"/>
    <w:rsid w:val="00F07A6C"/>
    <w:rsid w:val="00F34DF3"/>
    <w:rsid w:val="00F51CCF"/>
    <w:rsid w:val="00FB04D4"/>
    <w:rsid w:val="00FB5B80"/>
    <w:rsid w:val="00FD127C"/>
    <w:rsid w:val="00FE1138"/>
    <w:rsid w:val="00FE7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186A"/>
    <w:rPr>
      <w:sz w:val="18"/>
      <w:szCs w:val="18"/>
    </w:rPr>
  </w:style>
  <w:style w:type="paragraph" w:styleId="a4">
    <w:name w:val="footer"/>
    <w:basedOn w:val="a"/>
    <w:link w:val="Char0"/>
    <w:uiPriority w:val="99"/>
    <w:unhideWhenUsed/>
    <w:rsid w:val="00A4186A"/>
    <w:pPr>
      <w:tabs>
        <w:tab w:val="center" w:pos="4153"/>
        <w:tab w:val="right" w:pos="8306"/>
      </w:tabs>
      <w:snapToGrid w:val="0"/>
      <w:jc w:val="left"/>
    </w:pPr>
    <w:rPr>
      <w:sz w:val="18"/>
      <w:szCs w:val="18"/>
    </w:rPr>
  </w:style>
  <w:style w:type="character" w:customStyle="1" w:styleId="Char0">
    <w:name w:val="页脚 Char"/>
    <w:basedOn w:val="a0"/>
    <w:link w:val="a4"/>
    <w:uiPriority w:val="99"/>
    <w:rsid w:val="00A4186A"/>
    <w:rPr>
      <w:sz w:val="18"/>
      <w:szCs w:val="18"/>
    </w:rPr>
  </w:style>
  <w:style w:type="paragraph" w:styleId="a5">
    <w:name w:val="List Paragraph"/>
    <w:basedOn w:val="a"/>
    <w:uiPriority w:val="34"/>
    <w:qFormat/>
    <w:rsid w:val="00B80F77"/>
    <w:pPr>
      <w:ind w:firstLineChars="200" w:firstLine="420"/>
    </w:pPr>
  </w:style>
  <w:style w:type="paragraph" w:styleId="a6">
    <w:name w:val="Balloon Text"/>
    <w:basedOn w:val="a"/>
    <w:link w:val="Char1"/>
    <w:uiPriority w:val="99"/>
    <w:semiHidden/>
    <w:unhideWhenUsed/>
    <w:rsid w:val="008455C2"/>
    <w:rPr>
      <w:sz w:val="18"/>
      <w:szCs w:val="18"/>
    </w:rPr>
  </w:style>
  <w:style w:type="character" w:customStyle="1" w:styleId="Char1">
    <w:name w:val="批注框文本 Char"/>
    <w:basedOn w:val="a0"/>
    <w:link w:val="a6"/>
    <w:uiPriority w:val="99"/>
    <w:semiHidden/>
    <w:rsid w:val="008455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186A"/>
    <w:rPr>
      <w:sz w:val="18"/>
      <w:szCs w:val="18"/>
    </w:rPr>
  </w:style>
  <w:style w:type="paragraph" w:styleId="a4">
    <w:name w:val="footer"/>
    <w:basedOn w:val="a"/>
    <w:link w:val="Char0"/>
    <w:uiPriority w:val="99"/>
    <w:unhideWhenUsed/>
    <w:rsid w:val="00A4186A"/>
    <w:pPr>
      <w:tabs>
        <w:tab w:val="center" w:pos="4153"/>
        <w:tab w:val="right" w:pos="8306"/>
      </w:tabs>
      <w:snapToGrid w:val="0"/>
      <w:jc w:val="left"/>
    </w:pPr>
    <w:rPr>
      <w:sz w:val="18"/>
      <w:szCs w:val="18"/>
    </w:rPr>
  </w:style>
  <w:style w:type="character" w:customStyle="1" w:styleId="Char0">
    <w:name w:val="页脚 Char"/>
    <w:basedOn w:val="a0"/>
    <w:link w:val="a4"/>
    <w:uiPriority w:val="99"/>
    <w:rsid w:val="00A4186A"/>
    <w:rPr>
      <w:sz w:val="18"/>
      <w:szCs w:val="18"/>
    </w:rPr>
  </w:style>
  <w:style w:type="paragraph" w:styleId="a5">
    <w:name w:val="List Paragraph"/>
    <w:basedOn w:val="a"/>
    <w:uiPriority w:val="34"/>
    <w:qFormat/>
    <w:rsid w:val="00B80F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TotalTime>
  <Pages>3</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ZMH</dc:creator>
  <cp:lastModifiedBy>张其宏</cp:lastModifiedBy>
  <cp:revision>96</cp:revision>
  <cp:lastPrinted>2018-04-09T03:59:00Z</cp:lastPrinted>
  <dcterms:created xsi:type="dcterms:W3CDTF">2018-04-03T07:35:00Z</dcterms:created>
  <dcterms:modified xsi:type="dcterms:W3CDTF">2018-04-11T10:56:00Z</dcterms:modified>
</cp:coreProperties>
</file>